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A70B11">
        <w:rPr>
          <w:sz w:val="27"/>
          <w:szCs w:val="27"/>
        </w:rPr>
        <w:t>9</w:t>
      </w:r>
      <w:r w:rsidR="00FE0D61">
        <w:rPr>
          <w:sz w:val="27"/>
          <w:szCs w:val="27"/>
        </w:rPr>
        <w:t>2</w:t>
      </w:r>
      <w:r w:rsidR="00A05A15">
        <w:rPr>
          <w:sz w:val="27"/>
          <w:szCs w:val="27"/>
        </w:rPr>
        <w:t>2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3C43A8">
        <w:rPr>
          <w:sz w:val="27"/>
          <w:szCs w:val="27"/>
        </w:rPr>
        <w:t>30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7B1EEA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A05A15" w:rsidRPr="00A05A15">
        <w:rPr>
          <w:sz w:val="27"/>
          <w:szCs w:val="27"/>
        </w:rPr>
        <w:t xml:space="preserve">О предварительном согласовании предоставления земельного участка по адресу: Российская Федерация, Ленинградская область, Всеволожский район, г. </w:t>
      </w:r>
      <w:proofErr w:type="spellStart"/>
      <w:r w:rsidR="00A05A15" w:rsidRPr="00A05A15">
        <w:rPr>
          <w:sz w:val="27"/>
          <w:szCs w:val="27"/>
        </w:rPr>
        <w:t>Кудрово</w:t>
      </w:r>
      <w:proofErr w:type="spellEnd"/>
      <w:r w:rsidR="00A05A15" w:rsidRPr="00A05A15">
        <w:rPr>
          <w:sz w:val="27"/>
          <w:szCs w:val="27"/>
        </w:rPr>
        <w:t>, микрорайон Новый Оккервиль,</w:t>
      </w:r>
      <w:r w:rsidR="00A05A15">
        <w:rPr>
          <w:sz w:val="27"/>
          <w:szCs w:val="27"/>
        </w:rPr>
        <w:t xml:space="preserve"> </w:t>
      </w:r>
      <w:r w:rsidR="00A05A15" w:rsidRPr="00A05A15">
        <w:rPr>
          <w:sz w:val="27"/>
          <w:szCs w:val="27"/>
        </w:rPr>
        <w:t>пл. Автомобилистов, з/у 4, ПО-18 (Всеволожская районная организация общественная организация ВОА), гараж № 789</w:t>
      </w:r>
      <w:r w:rsidR="008F3971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9E0B9D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</w:t>
            </w:r>
            <w:r w:rsidR="0041243F">
              <w:rPr>
                <w:sz w:val="27"/>
                <w:szCs w:val="27"/>
              </w:rPr>
              <w:t xml:space="preserve">в соответствии </w:t>
            </w:r>
            <w:r w:rsidR="00A05A15" w:rsidRPr="00A05A15">
              <w:rPr>
                <w:sz w:val="27"/>
                <w:szCs w:val="27"/>
              </w:rPr>
              <w:t>со ст. 11.10, ст. 39.15 Земельного кодекса Российской Федерации, ст. 3.7 Федерального закона от 25.10.2001 N 137-ФЗ "О введении в действие Земельного Кодекса Российской Федерации", Приказом Росреестра от 10.11.2020 N П/0412 "Об утверждении классификатора видов разрешенного использования земельных участков"</w:t>
            </w:r>
            <w:bookmarkStart w:id="0" w:name="_GoBack"/>
            <w:bookmarkEnd w:id="0"/>
            <w:r w:rsidR="00F44CD6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57D8F" w:rsidRDefault="00A57D8F" w:rsidP="003E7623">
      <w:r>
        <w:separator/>
      </w:r>
    </w:p>
  </w:endnote>
  <w:endnote w:type="continuationSeparator" w:id="0">
    <w:p w:rsidR="00A57D8F" w:rsidRDefault="00A57D8F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57D8F" w:rsidRDefault="00A57D8F" w:rsidP="003E7623">
      <w:r>
        <w:separator/>
      </w:r>
    </w:p>
  </w:footnote>
  <w:footnote w:type="continuationSeparator" w:id="0">
    <w:p w:rsidR="00A57D8F" w:rsidRDefault="00A57D8F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22C1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43F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2EB7"/>
    <w:rsid w:val="00444D17"/>
    <w:rsid w:val="004501E3"/>
    <w:rsid w:val="00453CDC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2AD6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57D8F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4CD6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D6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AC88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F95193-55DC-4D86-8424-E407D1FA9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2025-11-17T07:15:00Z</dcterms:created>
  <dcterms:modified xsi:type="dcterms:W3CDTF">2025-11-17T07:15:00Z</dcterms:modified>
</cp:coreProperties>
</file>